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淮北市文学艺术界联合会2021年度一般公共预算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财政拨款“三公”经费支出决算情况说明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一、2021年度一般公共预算财政拨款“三公”经费支出决算表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8"/>
        <w:gridCol w:w="2078"/>
        <w:gridCol w:w="21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  目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预 算 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决 算 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合  计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0.8</w:t>
            </w: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因公出国（境）费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公务接待费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0.8</w:t>
            </w: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公务用车购置及运行维护费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其中：公务用车运行维护费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4208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公务用车购置费</w:t>
            </w:r>
          </w:p>
        </w:tc>
        <w:tc>
          <w:tcPr>
            <w:tcW w:w="20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二、2021年度一般公共预算财政拨款“三公”经费支出情况说明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淮北市文学艺术界联合会2021年度一般公共预算财政拨款“三公”经费支出预算为0.8万元，支出决算为0.9万元，完成预算的112.5%，决算数大于预算数的主要原因是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年中追加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工作经费公务接待费预算，在实际使用过程中，产生了额外公务接待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支出0.1万元。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（二）一般公共预算财政拨款“三公”经费支出决算具体情况说明。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北市文学艺术界联合会2021年度一般公共预算财政拨款“三公”经费支出决算中，因公出国（境）费支出决算0万元，占0%;公务接待费支出决算0.9万元，占100%；公务用车购置及运行维护费支出决算0万元，占0%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1.因公出国（境）费支出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0万元，与2021年度预算持平。2021年淮北市文学艺术界联合会因公出国（境）团组0次，累计出国（境）0人次。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2.公务接待费支出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0.9万元,与2021年度预算相比，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12.5%，决算数大于预算数的主要原因是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年中追加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工作经费公务接待费预算，在实际使用过程中，产生了额外公务接待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0.1万元。2021年淮北市文学艺术界联合会国内公务接待共7批次（其中外事接待0批次），91人次（其中外事接待0人次）。主要是用于招商引资和外地艺术家文化交流。经费使用严格贯彻党中央“八项规定”要求，严格执行《党政机关厉行节约反对浪费条例》、淮北市公务接待相关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3.公务用车购置及运行维护费支出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与2021年度预算相，减少0万元，下降0%。其中，公务用车购置费0万元，与2021预算相比，减少0万元，下降0%。下降的原因是2021年没有安排公务用车购置费。公务用车运行维护费0万元，与2021年预算相比，减少0万元，下降0%，下降的原因是2021年没有安排公务用车运行维护费。截至2021年12月31日，淮北市文联开支财政拨款的公务用车保有量为0辆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eastAsiaTheme="minorEastAsia"/>
                    <w:sz w:val="28"/>
                  </w:rPr>
                </w:pPr>
                <w:r>
                  <w:rPr>
                    <w:rFonts w:ascii="Times New Roman" w:hAnsi="Times New Roman" w:eastAsiaTheme="minorEastAsia"/>
                    <w:sz w:val="28"/>
                  </w:rPr>
                  <w:t xml:space="preserve">— </w:t>
                </w:r>
                <w:r>
                  <w:rPr>
                    <w:rFonts w:ascii="Times New Roman" w:hAnsi="Times New Roman" w:eastAsiaTheme="minorEastAsia"/>
                    <w:sz w:val="28"/>
                  </w:rPr>
                  <w:fldChar w:fldCharType="begin"/>
                </w:r>
                <w:r>
                  <w:rPr>
                    <w:rFonts w:ascii="Times New Roman" w:hAnsi="Times New Roman" w:eastAsiaTheme="minorEastAsia"/>
                    <w:sz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Theme="minorEastAsia"/>
                    <w:sz w:val="28"/>
                  </w:rPr>
                  <w:fldChar w:fldCharType="separate"/>
                </w:r>
                <w:r>
                  <w:rPr>
                    <w:rFonts w:ascii="Times New Roman" w:hAnsi="Times New Roman" w:eastAsiaTheme="minorEastAsia"/>
                    <w:sz w:val="28"/>
                  </w:rPr>
                  <w:t>1</w:t>
                </w:r>
                <w:r>
                  <w:rPr>
                    <w:rFonts w:ascii="Times New Roman" w:hAnsi="Times New Roman" w:eastAsiaTheme="minorEastAsia"/>
                    <w:sz w:val="28"/>
                  </w:rPr>
                  <w:fldChar w:fldCharType="end"/>
                </w:r>
                <w:r>
                  <w:rPr>
                    <w:rFonts w:ascii="Times New Roman" w:hAnsi="Times New Roman" w:eastAsiaTheme="minorEastAsia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Y2RjMDQyNjMzYzNmNzJiZTg0YjE2ZWVlZjYwMTJkZDYifQ=="/>
  </w:docVars>
  <w:rsids>
    <w:rsidRoot w:val="004C60D1"/>
    <w:rsid w:val="00125562"/>
    <w:rsid w:val="004C60D1"/>
    <w:rsid w:val="00601B4D"/>
    <w:rsid w:val="007B7BD7"/>
    <w:rsid w:val="0087293B"/>
    <w:rsid w:val="008950D7"/>
    <w:rsid w:val="00914BE6"/>
    <w:rsid w:val="00B0564C"/>
    <w:rsid w:val="00C04A1D"/>
    <w:rsid w:val="00DE18BF"/>
    <w:rsid w:val="00DE3AA6"/>
    <w:rsid w:val="12273499"/>
    <w:rsid w:val="1673629D"/>
    <w:rsid w:val="1B3B3648"/>
    <w:rsid w:val="430244A2"/>
    <w:rsid w:val="5065504B"/>
    <w:rsid w:val="54733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867</Words>
  <Characters>956</Characters>
  <Lines>6</Lines>
  <Paragraphs>1</Paragraphs>
  <TotalTime>2</TotalTime>
  <ScaleCrop>false</ScaleCrop>
  <LinksUpToDate>false</LinksUpToDate>
  <CharactersWithSpaces>964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2022-07-26T01:33:00Z</dcterms:created>
  <dc:creator>Administrator</dc:creator>
  <cp:lastModifiedBy>cy</cp:lastModifiedBy>
  <dcterms:modified xsi:type="dcterms:W3CDTF">2022-10-09T07:18:34Z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101B29C89DD54696A2C98BFBB0859A67</vt:lpwstr>
  </property>
</Properties>
</file>